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019" w:rsidRPr="00E954F2" w:rsidRDefault="005C6019" w:rsidP="005C6019">
      <w:pPr>
        <w:jc w:val="both"/>
        <w:rPr>
          <w:b/>
        </w:rPr>
      </w:pPr>
      <w:bookmarkStart w:id="0" w:name="_Toc323575096"/>
      <w:r w:rsidRPr="00E954F2">
        <w:rPr>
          <w:b/>
        </w:rPr>
        <w:t>DISCIPLINA</w:t>
      </w:r>
      <w:r>
        <w:rPr>
          <w:b/>
        </w:rPr>
        <w:t xml:space="preserve"> </w:t>
      </w:r>
      <w:r w:rsidRPr="00E954F2">
        <w:rPr>
          <w:b/>
        </w:rPr>
        <w:t>OBRIGATÓRIA</w:t>
      </w:r>
      <w:bookmarkEnd w:id="0"/>
    </w:p>
    <w:p w:rsidR="005C6019" w:rsidRPr="001A46B6" w:rsidRDefault="005C6019" w:rsidP="005C6019">
      <w:pPr>
        <w:jc w:val="both"/>
      </w:pPr>
    </w:p>
    <w:p w:rsidR="005C6019" w:rsidRPr="001A46B6" w:rsidRDefault="005C6019" w:rsidP="005C6019">
      <w:pPr>
        <w:pStyle w:val="Ttulo4"/>
        <w:jc w:val="both"/>
      </w:pPr>
      <w:bookmarkStart w:id="1" w:name="_Toc340623357"/>
      <w:bookmarkStart w:id="2" w:name="_GoBack"/>
      <w:r w:rsidRPr="001A46B6">
        <w:t>CULTURA,</w:t>
      </w:r>
      <w:r>
        <w:t xml:space="preserve"> </w:t>
      </w:r>
      <w:r w:rsidRPr="001A46B6">
        <w:t>IDEOLOGIA</w:t>
      </w:r>
      <w:r>
        <w:t xml:space="preserve"> </w:t>
      </w:r>
      <w:r w:rsidRPr="001A46B6">
        <w:t>E</w:t>
      </w:r>
      <w:r>
        <w:t xml:space="preserve"> </w:t>
      </w:r>
      <w:r w:rsidRPr="001A46B6">
        <w:t>MODERNIDADE</w:t>
      </w:r>
      <w:bookmarkEnd w:id="1"/>
      <w:bookmarkEnd w:id="2"/>
    </w:p>
    <w:p w:rsidR="005C6019" w:rsidRPr="00E954F2" w:rsidRDefault="005C6019" w:rsidP="005C6019">
      <w:pPr>
        <w:jc w:val="both"/>
        <w:rPr>
          <w:sz w:val="20"/>
          <w:szCs w:val="20"/>
        </w:rPr>
      </w:pPr>
      <w:r w:rsidRPr="00E954F2">
        <w:rPr>
          <w:sz w:val="20"/>
          <w:szCs w:val="20"/>
        </w:rPr>
        <w:t>Carga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horária: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60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horas/aula</w:t>
      </w:r>
    </w:p>
    <w:p w:rsidR="005C6019" w:rsidRPr="00E954F2" w:rsidRDefault="005C6019" w:rsidP="005C6019">
      <w:pPr>
        <w:jc w:val="both"/>
        <w:rPr>
          <w:b/>
          <w:sz w:val="20"/>
          <w:szCs w:val="20"/>
        </w:rPr>
      </w:pPr>
    </w:p>
    <w:p w:rsidR="005C6019" w:rsidRPr="00E954F2" w:rsidRDefault="005C6019" w:rsidP="005C6019">
      <w:pPr>
        <w:jc w:val="both"/>
        <w:rPr>
          <w:b/>
          <w:sz w:val="20"/>
          <w:szCs w:val="20"/>
        </w:rPr>
      </w:pPr>
      <w:r w:rsidRPr="00E954F2">
        <w:rPr>
          <w:b/>
          <w:sz w:val="20"/>
          <w:szCs w:val="20"/>
        </w:rPr>
        <w:t>Ementa</w:t>
      </w:r>
      <w:r>
        <w:rPr>
          <w:b/>
          <w:sz w:val="20"/>
          <w:szCs w:val="20"/>
        </w:rPr>
        <w:t>:</w:t>
      </w:r>
    </w:p>
    <w:p w:rsidR="005C6019" w:rsidRPr="00E954F2" w:rsidRDefault="005C6019" w:rsidP="005C6019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E954F2">
        <w:rPr>
          <w:sz w:val="20"/>
          <w:szCs w:val="20"/>
        </w:rPr>
        <w:t>roblemas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teóricos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metodológicos</w:t>
      </w:r>
      <w:r>
        <w:rPr>
          <w:sz w:val="20"/>
          <w:szCs w:val="20"/>
        </w:rPr>
        <w:t xml:space="preserve"> na </w:t>
      </w:r>
      <w:r w:rsidRPr="00E954F2">
        <w:rPr>
          <w:sz w:val="20"/>
          <w:szCs w:val="20"/>
        </w:rPr>
        <w:t>constituição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um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modelo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explicação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sociológica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aplicável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domínios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vida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cultural</w:t>
      </w:r>
      <w:r>
        <w:rPr>
          <w:sz w:val="20"/>
          <w:szCs w:val="20"/>
        </w:rPr>
        <w:t xml:space="preserve">. As </w:t>
      </w:r>
      <w:r w:rsidRPr="00E954F2">
        <w:rPr>
          <w:sz w:val="20"/>
          <w:szCs w:val="20"/>
        </w:rPr>
        <w:t>contribuições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principais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estudiosos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voltados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ao</w:t>
      </w:r>
      <w:r>
        <w:rPr>
          <w:sz w:val="20"/>
          <w:szCs w:val="20"/>
        </w:rPr>
        <w:t xml:space="preserve"> estudo </w:t>
      </w:r>
      <w:r w:rsidRPr="00E954F2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relações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entre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processo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civilizatório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moderno.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partir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consideração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problemas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centrais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interpretação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na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área,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pretende-se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construir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inferências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analíticas,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tendo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em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vista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conformar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campo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próprio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deste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tipo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reflexão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sociológica.</w:t>
      </w:r>
    </w:p>
    <w:p w:rsidR="005C6019" w:rsidRPr="00E954F2" w:rsidRDefault="005C6019" w:rsidP="005C6019">
      <w:pPr>
        <w:jc w:val="both"/>
        <w:rPr>
          <w:sz w:val="20"/>
          <w:szCs w:val="20"/>
        </w:rPr>
      </w:pPr>
    </w:p>
    <w:p w:rsidR="005C6019" w:rsidRPr="00E954F2" w:rsidRDefault="005C6019" w:rsidP="005C6019">
      <w:pPr>
        <w:jc w:val="both"/>
        <w:rPr>
          <w:b/>
          <w:sz w:val="20"/>
          <w:szCs w:val="20"/>
        </w:rPr>
      </w:pPr>
    </w:p>
    <w:p w:rsidR="005C6019" w:rsidRPr="00E954F2" w:rsidRDefault="005C6019" w:rsidP="005C6019">
      <w:pPr>
        <w:jc w:val="both"/>
        <w:rPr>
          <w:b/>
          <w:sz w:val="20"/>
          <w:szCs w:val="20"/>
        </w:rPr>
      </w:pPr>
      <w:r w:rsidRPr="00E954F2">
        <w:rPr>
          <w:b/>
          <w:sz w:val="20"/>
          <w:szCs w:val="20"/>
        </w:rPr>
        <w:t>Programa</w:t>
      </w:r>
      <w:r>
        <w:rPr>
          <w:b/>
          <w:sz w:val="20"/>
          <w:szCs w:val="20"/>
        </w:rPr>
        <w:t>:</w:t>
      </w:r>
    </w:p>
    <w:p w:rsidR="005C6019" w:rsidRPr="00E954F2" w:rsidRDefault="005C6019" w:rsidP="005C6019">
      <w:pPr>
        <w:jc w:val="both"/>
        <w:rPr>
          <w:sz w:val="20"/>
          <w:szCs w:val="20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sz w:val="20"/>
            <w:szCs w:val="20"/>
          </w:rPr>
          <w:t xml:space="preserve">1. </w:t>
        </w:r>
        <w:r w:rsidRPr="00E954F2">
          <w:rPr>
            <w:sz w:val="20"/>
            <w:szCs w:val="20"/>
          </w:rPr>
          <w:t>A</w:t>
        </w:r>
      </w:smartTag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cidade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como</w:t>
      </w:r>
      <w:r>
        <w:rPr>
          <w:sz w:val="20"/>
          <w:szCs w:val="20"/>
        </w:rPr>
        <w:t xml:space="preserve"> </w:t>
      </w:r>
      <w:r w:rsidRPr="00E954F2">
        <w:rPr>
          <w:i/>
          <w:sz w:val="20"/>
          <w:szCs w:val="20"/>
        </w:rPr>
        <w:t>lócus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formador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caráter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moderno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cultural.</w:t>
      </w:r>
    </w:p>
    <w:p w:rsidR="005C6019" w:rsidRPr="00E954F2" w:rsidRDefault="005C6019" w:rsidP="005C60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E954F2">
        <w:rPr>
          <w:sz w:val="20"/>
          <w:szCs w:val="20"/>
        </w:rPr>
        <w:t>Processo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civilizatório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moderno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interpretação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sociológica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cultura.</w:t>
      </w:r>
      <w:r>
        <w:rPr>
          <w:sz w:val="20"/>
          <w:szCs w:val="20"/>
        </w:rPr>
        <w:t xml:space="preserve"> </w:t>
      </w:r>
    </w:p>
    <w:p w:rsidR="005C6019" w:rsidRPr="00E954F2" w:rsidRDefault="005C6019" w:rsidP="005C60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E954F2">
        <w:rPr>
          <w:sz w:val="20"/>
          <w:szCs w:val="20"/>
        </w:rPr>
        <w:t>Classificações,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desclassificações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simbólicas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limites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legitimidade.</w:t>
      </w:r>
    </w:p>
    <w:p w:rsidR="005C6019" w:rsidRPr="00E954F2" w:rsidRDefault="005C6019" w:rsidP="005C60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E954F2">
        <w:rPr>
          <w:sz w:val="20"/>
          <w:szCs w:val="20"/>
        </w:rPr>
        <w:t>Para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uma</w:t>
      </w:r>
      <w:r>
        <w:rPr>
          <w:sz w:val="20"/>
          <w:szCs w:val="20"/>
        </w:rPr>
        <w:t xml:space="preserve"> </w:t>
      </w:r>
      <w:proofErr w:type="spellStart"/>
      <w:r w:rsidRPr="00E954F2">
        <w:rPr>
          <w:sz w:val="20"/>
          <w:szCs w:val="20"/>
        </w:rPr>
        <w:t>sócio-análise</w:t>
      </w:r>
      <w:proofErr w:type="spellEnd"/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poder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simbólico.</w:t>
      </w:r>
    </w:p>
    <w:p w:rsidR="005C6019" w:rsidRPr="00E954F2" w:rsidRDefault="005C6019" w:rsidP="005C60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E954F2">
        <w:rPr>
          <w:sz w:val="20"/>
          <w:szCs w:val="20"/>
        </w:rPr>
        <w:t>Fundamentações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modernidade: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moderno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modernismo.</w:t>
      </w:r>
      <w:r>
        <w:rPr>
          <w:sz w:val="20"/>
          <w:szCs w:val="20"/>
        </w:rPr>
        <w:t xml:space="preserve"> </w:t>
      </w:r>
    </w:p>
    <w:p w:rsidR="005C6019" w:rsidRPr="00E954F2" w:rsidRDefault="005C6019" w:rsidP="005C60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Pr="00E954F2">
        <w:rPr>
          <w:sz w:val="20"/>
          <w:szCs w:val="20"/>
        </w:rPr>
        <w:t>Fundamentos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culturais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sociedade: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cultura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sociedade.</w:t>
      </w:r>
      <w:r>
        <w:rPr>
          <w:sz w:val="20"/>
          <w:szCs w:val="20"/>
        </w:rPr>
        <w:t xml:space="preserve"> </w:t>
      </w:r>
    </w:p>
    <w:p w:rsidR="005C6019" w:rsidRPr="00E954F2" w:rsidRDefault="005C6019" w:rsidP="005C60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Pr="00E954F2">
        <w:rPr>
          <w:sz w:val="20"/>
          <w:szCs w:val="20"/>
        </w:rPr>
        <w:t>Problemas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interpretação: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interna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análise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externa;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imanente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crítica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transcendente.</w:t>
      </w:r>
    </w:p>
    <w:p w:rsidR="005C6019" w:rsidRPr="00E954F2" w:rsidRDefault="005C6019" w:rsidP="005C60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Pr="00E954F2">
        <w:rPr>
          <w:sz w:val="20"/>
          <w:szCs w:val="20"/>
        </w:rPr>
        <w:t>Tratamento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forma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linguagens: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questões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da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representação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E954F2">
        <w:rPr>
          <w:sz w:val="20"/>
          <w:szCs w:val="20"/>
        </w:rPr>
        <w:t>pós-modernismo.</w:t>
      </w:r>
      <w:r>
        <w:rPr>
          <w:sz w:val="20"/>
          <w:szCs w:val="20"/>
        </w:rPr>
        <w:t xml:space="preserve"> </w:t>
      </w:r>
    </w:p>
    <w:p w:rsidR="005C6019" w:rsidRPr="00E954F2" w:rsidRDefault="005C6019" w:rsidP="005C6019">
      <w:pPr>
        <w:jc w:val="both"/>
        <w:rPr>
          <w:b/>
          <w:sz w:val="20"/>
          <w:szCs w:val="20"/>
        </w:rPr>
      </w:pPr>
    </w:p>
    <w:p w:rsidR="005C6019" w:rsidRPr="00E954F2" w:rsidRDefault="005C6019" w:rsidP="005C6019">
      <w:pPr>
        <w:jc w:val="both"/>
        <w:rPr>
          <w:b/>
          <w:sz w:val="20"/>
          <w:szCs w:val="20"/>
        </w:rPr>
      </w:pPr>
      <w:r w:rsidRPr="00E954F2">
        <w:rPr>
          <w:b/>
          <w:sz w:val="20"/>
          <w:szCs w:val="20"/>
        </w:rPr>
        <w:t>Bibliografia</w:t>
      </w:r>
      <w:r>
        <w:rPr>
          <w:b/>
          <w:sz w:val="20"/>
          <w:szCs w:val="20"/>
        </w:rPr>
        <w:t>: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ADORNO,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Theodor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W.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&amp;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HORKHEIMER,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Max.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Dialética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Esclarecimento: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fragmentos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filosóficos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Jorge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Zahar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Editora,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1985.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BENJAMIN,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Walter.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“A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obra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arte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época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suas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técnicas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reprodução”,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IN: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Benjamin,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Horkheimer,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Adorno,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Habermas: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Os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Pensadores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–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Vida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Obra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Abril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Cultural,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1980,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pp.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3-28.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BOURDIEU,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Pierre.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Regras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Arte.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Gênese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Estrutura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Campo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Literário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Companhia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das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Letras,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1996.</w:t>
      </w:r>
      <w:r>
        <w:rPr>
          <w:rFonts w:cs="Calibri"/>
          <w:sz w:val="20"/>
          <w:szCs w:val="20"/>
        </w:rPr>
        <w:t xml:space="preserve"> 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BOURDIEU,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Pierre.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Meditações</w:t>
      </w:r>
      <w:r>
        <w:rPr>
          <w:rFonts w:cs="Calibri"/>
          <w:i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sz w:val="20"/>
          <w:szCs w:val="20"/>
        </w:rPr>
        <w:t>Pascalianas</w:t>
      </w:r>
      <w:proofErr w:type="spellEnd"/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Bertrand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Brasil,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2.ª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edição,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2007.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ELIAS,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Norbert.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Sociedade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Corte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Jorge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Zahar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2001.</w:t>
      </w:r>
      <w:r>
        <w:rPr>
          <w:rFonts w:cs="Calibri"/>
          <w:sz w:val="20"/>
          <w:szCs w:val="20"/>
        </w:rPr>
        <w:t xml:space="preserve"> 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ELIAS,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Norbert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&amp;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SCOTSON,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John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Os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estabelecidos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os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outsiders: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sociologia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das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relações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poder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partir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uma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pequena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comunidade.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Jorge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Zahar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2000.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GIDDENS,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Anthony.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As</w:t>
      </w:r>
      <w:r>
        <w:rPr>
          <w:rFonts w:cs="Calibri"/>
          <w:i/>
          <w:sz w:val="20"/>
          <w:szCs w:val="20"/>
        </w:rPr>
        <w:t xml:space="preserve"> </w:t>
      </w:r>
      <w:proofErr w:type="spellStart"/>
      <w:r w:rsidRPr="001A46B6">
        <w:rPr>
          <w:rFonts w:cs="Calibri"/>
          <w:i/>
          <w:sz w:val="20"/>
          <w:szCs w:val="20"/>
        </w:rPr>
        <w:t>conseqüências</w:t>
      </w:r>
      <w:proofErr w:type="spellEnd"/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modernidade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UNESP,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1991.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GOFFMAN,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Erving</w:t>
      </w:r>
      <w:proofErr w:type="spellEnd"/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Estigma: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Notas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sobre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Manipulação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Identidade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Deteriorada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LTC,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Quarta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Edição,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1988.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HABERMAS,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Jürgen.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discurso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filosófico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da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modernidade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Martins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Fontes,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2001.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JAMESON,</w:t>
      </w:r>
      <w:r>
        <w:rPr>
          <w:rFonts w:cs="Calibri"/>
          <w:sz w:val="20"/>
          <w:szCs w:val="20"/>
        </w:rPr>
        <w:t xml:space="preserve"> </w:t>
      </w:r>
      <w:proofErr w:type="spellStart"/>
      <w:r w:rsidRPr="001A46B6">
        <w:rPr>
          <w:rFonts w:cs="Calibri"/>
          <w:sz w:val="20"/>
          <w:szCs w:val="20"/>
        </w:rPr>
        <w:t>Frederic</w:t>
      </w:r>
      <w:proofErr w:type="spellEnd"/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Inconsciente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Político.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Narrativa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como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Ato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Socialmente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Simbólico.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Ática,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1992</w:t>
      </w:r>
      <w:r>
        <w:rPr>
          <w:rFonts w:cs="Calibri"/>
          <w:sz w:val="20"/>
          <w:szCs w:val="20"/>
        </w:rPr>
        <w:t xml:space="preserve"> 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MANNHEIM,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Karl.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Ideologia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Utopia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Jorge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Zahar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Editora,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2.ª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edição,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1972.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SCHORSKE,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Carl.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Pensando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com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História.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Indagações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na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Passagem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para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Modernismo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Companhia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das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Letras,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2000.</w:t>
      </w:r>
      <w:r>
        <w:rPr>
          <w:rFonts w:cs="Calibri"/>
          <w:sz w:val="20"/>
          <w:szCs w:val="20"/>
        </w:rPr>
        <w:t xml:space="preserve"> 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SIMMEL,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Georg.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“As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grandes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cidades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vida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espírito”.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IN: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Mana</w:t>
      </w:r>
      <w:r w:rsidRPr="001A46B6">
        <w:rPr>
          <w:rFonts w:cs="Calibri"/>
          <w:sz w:val="20"/>
          <w:szCs w:val="20"/>
        </w:rPr>
        <w:t>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Revista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Programa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Pós-Graduação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em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Antropologia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Social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Museu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Nacional,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número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11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(2),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2005,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pp.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577-591.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THOMPSON,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Costumes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em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Comum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Cia.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Das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Letras,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1998.</w:t>
      </w:r>
    </w:p>
    <w:p w:rsidR="005C6019" w:rsidRPr="001A46B6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WILLIAMS,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Raymond.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Cultura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Rio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Janeiro,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Editora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Paz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e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Terra.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2011.</w:t>
      </w:r>
    </w:p>
    <w:p w:rsidR="005C6019" w:rsidRPr="00403DA7" w:rsidRDefault="005C6019" w:rsidP="005C6019">
      <w:pPr>
        <w:jc w:val="both"/>
        <w:rPr>
          <w:rFonts w:cs="Calibri"/>
          <w:sz w:val="20"/>
          <w:szCs w:val="20"/>
        </w:rPr>
      </w:pPr>
      <w:r w:rsidRPr="001A46B6">
        <w:rPr>
          <w:rFonts w:cs="Calibri"/>
          <w:sz w:val="20"/>
          <w:szCs w:val="20"/>
        </w:rPr>
        <w:t>WILLIAMS,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Raymond.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Campo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Cidade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na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História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e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na</w:t>
      </w:r>
      <w:r>
        <w:rPr>
          <w:rFonts w:cs="Calibri"/>
          <w:i/>
          <w:sz w:val="20"/>
          <w:szCs w:val="20"/>
        </w:rPr>
        <w:t xml:space="preserve"> </w:t>
      </w:r>
      <w:r w:rsidRPr="001A46B6">
        <w:rPr>
          <w:rFonts w:cs="Calibri"/>
          <w:i/>
          <w:sz w:val="20"/>
          <w:szCs w:val="20"/>
        </w:rPr>
        <w:t>Literatura</w:t>
      </w:r>
      <w:r w:rsidRPr="001A46B6">
        <w:rPr>
          <w:rFonts w:cs="Calibri"/>
          <w:sz w:val="20"/>
          <w:szCs w:val="20"/>
        </w:rPr>
        <w:t>.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São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Paulo,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Companhia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das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Letras,</w:t>
      </w:r>
      <w:r>
        <w:rPr>
          <w:rFonts w:cs="Calibri"/>
          <w:sz w:val="20"/>
          <w:szCs w:val="20"/>
        </w:rPr>
        <w:t xml:space="preserve"> </w:t>
      </w:r>
      <w:r w:rsidRPr="001A46B6">
        <w:rPr>
          <w:rFonts w:cs="Calibri"/>
          <w:sz w:val="20"/>
          <w:szCs w:val="20"/>
        </w:rPr>
        <w:t>1989.</w:t>
      </w:r>
    </w:p>
    <w:p w:rsidR="00A869A4" w:rsidRPr="005C6019" w:rsidRDefault="00A869A4" w:rsidP="005C6019"/>
    <w:sectPr w:rsidR="00A869A4" w:rsidRPr="005C60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15C" w:rsidRDefault="00D7615C" w:rsidP="00090BFC">
      <w:r>
        <w:separator/>
      </w:r>
    </w:p>
  </w:endnote>
  <w:endnote w:type="continuationSeparator" w:id="0">
    <w:p w:rsidR="00D7615C" w:rsidRDefault="00D7615C" w:rsidP="0009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15C" w:rsidRDefault="00D7615C" w:rsidP="00090BFC">
      <w:r>
        <w:separator/>
      </w:r>
    </w:p>
  </w:footnote>
  <w:footnote w:type="continuationSeparator" w:id="0">
    <w:p w:rsidR="00D7615C" w:rsidRDefault="00D7615C" w:rsidP="0009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64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40"/>
      <w:gridCol w:w="1124"/>
    </w:tblGrid>
    <w:tr w:rsidR="00090BFC" w:rsidRPr="00E972AB" w:rsidTr="00B16EA0">
      <w:trPr>
        <w:trHeight w:val="724"/>
        <w:jc w:val="right"/>
      </w:trPr>
      <w:tc>
        <w:tcPr>
          <w:tcW w:w="4140" w:type="dxa"/>
        </w:tcPr>
        <w:p w:rsidR="00090BFC" w:rsidRPr="00090BFC" w:rsidRDefault="00090BFC" w:rsidP="00090BFC">
          <w:pPr>
            <w:pStyle w:val="Ttulo2"/>
            <w:spacing w:after="40"/>
            <w:jc w:val="right"/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</w:pPr>
          <w:r w:rsidRPr="00090BFC">
            <w:rPr>
              <w:rFonts w:ascii="Footlight MT Light" w:hAnsi="Footlight MT Light"/>
              <w:b/>
              <w:color w:val="auto"/>
              <w:spacing w:val="20"/>
              <w:sz w:val="18"/>
              <w:szCs w:val="18"/>
            </w:rPr>
            <w:t>UNIVERSIDADE FEDERAL DE JUIZ DE FORA</w:t>
          </w:r>
        </w:p>
        <w:p w:rsidR="00090BFC" w:rsidRPr="00090BFC" w:rsidRDefault="00090BFC" w:rsidP="00090BFC">
          <w:pPr>
            <w:pStyle w:val="Ttulo1"/>
            <w:spacing w:before="0"/>
            <w:jc w:val="right"/>
            <w:rPr>
              <w:b/>
              <w:color w:val="auto"/>
              <w:sz w:val="18"/>
              <w:szCs w:val="18"/>
            </w:rPr>
          </w:pPr>
          <w:r w:rsidRPr="00090BFC">
            <w:rPr>
              <w:b/>
              <w:color w:val="auto"/>
              <w:sz w:val="18"/>
              <w:szCs w:val="18"/>
            </w:rPr>
            <w:t>INSTITUTO DE CIÊNCIAS HUMANAS</w:t>
          </w:r>
        </w:p>
        <w:p w:rsidR="00090BFC" w:rsidRPr="00F66169" w:rsidRDefault="00090BFC" w:rsidP="00090BFC">
          <w:pPr>
            <w:spacing w:before="40" w:after="40"/>
            <w:jc w:val="right"/>
            <w:rPr>
              <w:rFonts w:ascii="Footlight MT Light" w:hAnsi="Footlight MT Light"/>
              <w:spacing w:val="20"/>
              <w:sz w:val="18"/>
              <w:szCs w:val="18"/>
            </w:rPr>
          </w:pP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Departamento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Ciências</w:t>
          </w:r>
          <w:r>
            <w:rPr>
              <w:rFonts w:ascii="Arial" w:hAnsi="Arial" w:cs="Arial"/>
              <w:b/>
              <w:spacing w:val="20"/>
              <w:sz w:val="18"/>
              <w:szCs w:val="18"/>
            </w:rPr>
            <w:t xml:space="preserve"> </w:t>
          </w:r>
          <w:r w:rsidRPr="00977091">
            <w:rPr>
              <w:rFonts w:ascii="Arial" w:hAnsi="Arial" w:cs="Arial"/>
              <w:b/>
              <w:spacing w:val="20"/>
              <w:sz w:val="18"/>
              <w:szCs w:val="18"/>
            </w:rPr>
            <w:t>Sociais</w:t>
          </w:r>
        </w:p>
      </w:tc>
      <w:tc>
        <w:tcPr>
          <w:tcW w:w="1124" w:type="dxa"/>
          <w:vAlign w:val="center"/>
        </w:tcPr>
        <w:p w:rsidR="00090BFC" w:rsidRPr="00021624" w:rsidRDefault="00090BFC" w:rsidP="00090BF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E972AB">
            <w:object w:dxaOrig="166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25pt;height:36pt" o:ole="" fillcolor="window">
                <v:imagedata r:id="rId1" o:title=""/>
              </v:shape>
              <o:OLEObject Type="Embed" ProgID="Documento" ShapeID="_x0000_i1025" DrawAspect="Content" ObjectID="_1503769319" r:id="rId2"/>
            </w:object>
          </w:r>
        </w:p>
      </w:tc>
    </w:tr>
  </w:tbl>
  <w:p w:rsidR="00090BFC" w:rsidRDefault="00090B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C"/>
    <w:rsid w:val="00090BFC"/>
    <w:rsid w:val="002E061D"/>
    <w:rsid w:val="005C6019"/>
    <w:rsid w:val="00645938"/>
    <w:rsid w:val="0064662F"/>
    <w:rsid w:val="006D6BBA"/>
    <w:rsid w:val="00A869A4"/>
    <w:rsid w:val="00CB0271"/>
    <w:rsid w:val="00D7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F3DA0-BBE3-44D5-A015-574028B4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BF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0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90B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090BF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090BFC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90B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0BFC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90B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90B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Souza</dc:creator>
  <cp:keywords/>
  <dc:description/>
  <cp:lastModifiedBy>Camila Souza</cp:lastModifiedBy>
  <cp:revision>2</cp:revision>
  <dcterms:created xsi:type="dcterms:W3CDTF">2015-09-14T23:55:00Z</dcterms:created>
  <dcterms:modified xsi:type="dcterms:W3CDTF">2015-09-14T23:55:00Z</dcterms:modified>
</cp:coreProperties>
</file>