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0" w:left="708" w:firstLine="708"/>
        <w:jc w:val="both"/>
        <w:rPr>
          <w:rFonts w:ascii="Arial" w:hAnsi="Arial" w:cs="Arial" w:eastAsia="Arial"/>
          <w:color w:val="auto"/>
          <w:spacing w:val="0"/>
          <w:position w:val="0"/>
          <w:sz w:val="22"/>
          <w:shd w:fill="auto" w:val="clear"/>
        </w:rPr>
      </w:pPr>
      <w:r>
        <w:object w:dxaOrig="4185" w:dyaOrig="1323">
          <v:rect xmlns:o="urn:schemas-microsoft-com:office:office" xmlns:v="urn:schemas-microsoft-com:vml" id="rectole0000000000" style="width:209.250000pt;height:66.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color w:val="auto"/>
          <w:spacing w:val="0"/>
          <w:position w:val="0"/>
          <w:sz w:val="22"/>
          <w:shd w:fill="auto" w:val="clear"/>
        </w:rPr>
        <w:t xml:space="preserve">                      </w:t>
      </w:r>
      <w:r>
        <w:object w:dxaOrig="3816" w:dyaOrig="691">
          <v:rect xmlns:o="urn:schemas-microsoft-com:office:office" xmlns:v="urn:schemas-microsoft-com:vml" id="rectole0000000001" style="width:190.800000pt;height:34.5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w:hAnsi="Arial" w:cs="Arial" w:eastAsia="Arial"/>
          <w:color w:val="auto"/>
          <w:spacing w:val="0"/>
          <w:position w:val="0"/>
          <w:sz w:val="22"/>
          <w:shd w:fill="auto" w:val="clear"/>
        </w:rPr>
        <w:t xml:space="preserve">                                  </w:t>
      </w:r>
      <w:r>
        <w:object w:dxaOrig="3811" w:dyaOrig="468">
          <v:rect xmlns:o="urn:schemas-microsoft-com:office:office" xmlns:v="urn:schemas-microsoft-com:vml" id="rectole0000000002" style="width:190.550000pt;height:23.4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Arial" w:hAnsi="Arial" w:cs="Arial" w:eastAsia="Arial"/>
          <w:color w:val="auto"/>
          <w:spacing w:val="0"/>
          <w:position w:val="0"/>
          <w:sz w:val="22"/>
          <w:shd w:fill="auto" w:val="clear"/>
        </w:rPr>
        <w:t xml:space="preserve">   </w:t>
      </w:r>
    </w:p>
    <w:p>
      <w:pPr>
        <w:spacing w:before="0" w:after="160" w:line="360"/>
        <w:ind w:right="0" w:left="708" w:firstLine="708"/>
        <w:jc w:val="both"/>
        <w:rPr>
          <w:rFonts w:ascii="Arial" w:hAnsi="Arial" w:cs="Arial" w:eastAsia="Arial"/>
          <w:color w:val="auto"/>
          <w:spacing w:val="0"/>
          <w:position w:val="0"/>
          <w:sz w:val="22"/>
          <w:shd w:fill="auto" w:val="clear"/>
        </w:rPr>
      </w:pPr>
    </w:p>
    <w:p>
      <w:pPr>
        <w:spacing w:before="0" w:after="160" w:line="360"/>
        <w:ind w:right="0" w:left="0" w:firstLine="708"/>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Ciclo de Debate SERVIÇO SOCIAL E SOCIEDADE</w:t>
      </w:r>
    </w:p>
    <w:p>
      <w:pPr>
        <w:spacing w:before="0" w:after="16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III Seminário Internacional “</w:t>
      </w:r>
      <w:r>
        <w:rPr>
          <w:rFonts w:ascii="Arial" w:hAnsi="Arial" w:cs="Arial" w:eastAsia="Arial"/>
          <w:color w:val="auto"/>
          <w:spacing w:val="0"/>
          <w:position w:val="0"/>
          <w:sz w:val="22"/>
          <w:shd w:fill="auto" w:val="clear"/>
        </w:rPr>
        <w:t xml:space="preserve">Atitude Investigativa e pesquisa em Serviço Social: dimensões constitutivas da formação e do exercício profissional”.</w:t>
      </w:r>
    </w:p>
    <w:p>
      <w:pPr>
        <w:spacing w:before="0" w:after="16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Organização</w:t>
      </w:r>
      <w:r>
        <w:rPr>
          <w:rFonts w:ascii="Arial" w:hAnsi="Arial" w:cs="Arial" w:eastAsia="Arial"/>
          <w:color w:val="auto"/>
          <w:spacing w:val="0"/>
          <w:position w:val="0"/>
          <w:sz w:val="22"/>
          <w:shd w:fill="auto" w:val="clear"/>
        </w:rPr>
        <w:t xml:space="preserve">: Serviço Social / Núcleo Lusófono de Estudo e Investigação em Serviço Social (NLEISS) da Universidade Lusófona do Porto (ULP); Faculdade de Serviço Social da Universidade Federal de Juiz de Fora (UFJF / Brasil); Programa de Pós Graduação da Escola de Serviço Social da UFRJ.</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Comissão organizadora: </w:t>
      </w:r>
      <w:r>
        <w:rPr>
          <w:rFonts w:ascii="Arial" w:hAnsi="Arial" w:cs="Arial" w:eastAsia="Arial"/>
          <w:color w:val="auto"/>
          <w:spacing w:val="0"/>
          <w:position w:val="0"/>
          <w:sz w:val="22"/>
          <w:shd w:fill="auto" w:val="clear"/>
        </w:rPr>
        <w:t xml:space="preserve">Doutora Cláudia Mônica dos Santos; Doutora Eva Chaves (ULP)</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Discentes: João Lino (ULP); Inês Valquaresma (ULP); Clara Olímppio (UFJF)</w:t>
      </w:r>
    </w:p>
    <w:p>
      <w:pPr>
        <w:spacing w:before="0" w:after="160" w:line="360"/>
        <w:ind w:right="0" w:left="0" w:firstLine="0"/>
        <w:jc w:val="both"/>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Apresentação:</w:t>
      </w:r>
    </w:p>
    <w:p>
      <w:pPr>
        <w:spacing w:before="0" w:after="160" w:line="259"/>
        <w:ind w:right="0" w:left="0" w:firstLine="0"/>
        <w:jc w:val="both"/>
        <w:rPr>
          <w:rFonts w:ascii="Arial" w:hAnsi="Arial" w:cs="Arial" w:eastAsia="Arial"/>
          <w:color w:val="222222"/>
          <w:spacing w:val="0"/>
          <w:position w:val="0"/>
          <w:sz w:val="22"/>
          <w:shd w:fill="auto" w:val="clear"/>
        </w:rPr>
      </w:pPr>
      <w:r>
        <w:rPr>
          <w:rFonts w:ascii="Arial" w:hAnsi="Arial" w:cs="Arial" w:eastAsia="Arial"/>
          <w:color w:val="auto"/>
          <w:spacing w:val="0"/>
          <w:position w:val="0"/>
          <w:sz w:val="22"/>
          <w:shd w:fill="auto" w:val="clear"/>
        </w:rPr>
        <w:t xml:space="preserve">O </w:t>
      </w:r>
      <w:r>
        <w:rPr>
          <w:rFonts w:ascii="Arial" w:hAnsi="Arial" w:cs="Arial" w:eastAsia="Arial"/>
          <w:color w:val="222222"/>
          <w:spacing w:val="0"/>
          <w:position w:val="0"/>
          <w:sz w:val="22"/>
          <w:shd w:fill="auto" w:val="clear"/>
        </w:rPr>
        <w:t xml:space="preserve">Núcleo Lusófono de Estudo e Investigação em Serviço Social (NLEISS/ULP) privilegia, nesse seminiário, a temática da Investigação em Serviço Social. Oferecer destaque a esse tema vai ao encontro de um dos princípios fundamentais do Serviço Social, qual seja, a unidade entre formação e exercício profissional. A investigação é uma postura intrínseca ao exercício profissional do Assistente Social, se expressando no ato de observar os sujeitos que chegam aos serviços até o estudo aprofundado da realidade social. Neste sentido merece destaque na formação de Assistentes Sociais. Desta forma, será tratada neste seminário no âmbito da formação quanto no exercício profissional.  Esse seminário conta com a parceria da UFJF e UFRJ, objetivando fortalecer relações internacionais para um debate profícuo sobre o Serviço Social.</w:t>
      </w:r>
    </w:p>
    <w:p>
      <w:pPr>
        <w:spacing w:before="0" w:after="160" w:line="360"/>
        <w:ind w:right="0" w:left="0" w:firstLine="0"/>
        <w:jc w:val="both"/>
        <w:rPr>
          <w:rFonts w:ascii="Arial" w:hAnsi="Arial" w:cs="Arial" w:eastAsia="Arial"/>
          <w:color w:val="auto"/>
          <w:spacing w:val="0"/>
          <w:position w:val="0"/>
          <w:sz w:val="22"/>
          <w:shd w:fill="auto" w:val="clear"/>
        </w:rPr>
      </w:pPr>
    </w:p>
    <w:p>
      <w:pPr>
        <w:spacing w:before="0" w:after="16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Data: </w:t>
      </w:r>
      <w:r>
        <w:rPr>
          <w:rFonts w:ascii="Arial" w:hAnsi="Arial" w:cs="Arial" w:eastAsia="Arial"/>
          <w:color w:val="auto"/>
          <w:spacing w:val="0"/>
          <w:position w:val="0"/>
          <w:sz w:val="22"/>
          <w:shd w:fill="auto" w:val="clear"/>
        </w:rPr>
        <w:t xml:space="preserve">16/04/2020</w:t>
      </w:r>
    </w:p>
    <w:p>
      <w:pPr>
        <w:spacing w:before="0" w:after="16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Horário: </w:t>
      </w:r>
      <w:r>
        <w:rPr>
          <w:rFonts w:ascii="Arial" w:hAnsi="Arial" w:cs="Arial" w:eastAsia="Arial"/>
          <w:color w:val="auto"/>
          <w:spacing w:val="0"/>
          <w:position w:val="0"/>
          <w:sz w:val="22"/>
          <w:shd w:fill="auto" w:val="clear"/>
        </w:rPr>
        <w:t xml:space="preserve">14 h:00 as 16 h:00 (Portugal) /  10 h 00 as 12:00 (Brasil)</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Loca</w:t>
      </w:r>
      <w:r>
        <w:rPr>
          <w:rFonts w:ascii="Arial" w:hAnsi="Arial" w:cs="Arial" w:eastAsia="Arial"/>
          <w:color w:val="auto"/>
          <w:spacing w:val="0"/>
          <w:position w:val="0"/>
          <w:sz w:val="22"/>
          <w:shd w:fill="auto" w:val="clear"/>
        </w:rPr>
        <w:t xml:space="preserve">l: Zoom</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Endereço</w:t>
      </w:r>
      <w:r>
        <w:rPr>
          <w:rFonts w:ascii="Arial" w:hAnsi="Arial" w:cs="Arial" w:eastAsia="Arial"/>
          <w:color w:val="auto"/>
          <w:spacing w:val="0"/>
          <w:position w:val="0"/>
          <w:sz w:val="22"/>
          <w:shd w:fill="auto" w:val="clear"/>
        </w:rPr>
        <w:t xml:space="preserve">: </w:t>
      </w:r>
      <w:hyperlink xmlns:r="http://schemas.openxmlformats.org/officeDocument/2006/relationships" r:id="docRId6">
        <w:r>
          <w:rPr>
            <w:rFonts w:ascii="Arial" w:hAnsi="Arial" w:cs="Arial" w:eastAsia="Arial"/>
            <w:color w:val="0000FF"/>
            <w:spacing w:val="0"/>
            <w:position w:val="0"/>
            <w:sz w:val="22"/>
            <w:u w:val="single"/>
            <w:shd w:fill="auto" w:val="clear"/>
          </w:rPr>
          <w:t xml:space="preserve">https://videoconf-colibri.zoom.us/j/83356345440</w:t>
        </w:r>
      </w:hyperlink>
    </w:p>
    <w:p>
      <w:pPr>
        <w:spacing w:before="100" w:after="100" w:line="288"/>
        <w:ind w:right="0" w:left="0" w:firstLine="0"/>
        <w:jc w:val="left"/>
        <w:rPr>
          <w:rFonts w:ascii="Arial" w:hAnsi="Arial" w:cs="Arial" w:eastAsia="Arial"/>
          <w:color w:val="222222"/>
          <w:spacing w:val="0"/>
          <w:position w:val="0"/>
          <w:sz w:val="20"/>
          <w:shd w:fill="FFFFFF" w:val="clear"/>
        </w:rPr>
      </w:pPr>
      <w:r>
        <w:rPr>
          <w:rFonts w:ascii="Arial" w:hAnsi="Arial" w:cs="Arial" w:eastAsia="Arial"/>
          <w:b/>
          <w:color w:val="auto"/>
          <w:spacing w:val="0"/>
          <w:position w:val="0"/>
          <w:sz w:val="24"/>
          <w:shd w:fill="FFFFFF" w:val="clear"/>
        </w:rPr>
        <w:t xml:space="preserve">Endereço para inscriçao (gratuita</w:t>
      </w:r>
      <w:r>
        <w:rPr>
          <w:rFonts w:ascii="Arial" w:hAnsi="Arial" w:cs="Arial" w:eastAsia="Arial"/>
          <w:color w:val="auto"/>
          <w:spacing w:val="0"/>
          <w:position w:val="0"/>
          <w:sz w:val="24"/>
          <w:shd w:fill="FFFFFF" w:val="clear"/>
        </w:rPr>
        <w:t xml:space="preserve">): </w:t>
      </w:r>
      <w:hyperlink xmlns:r="http://schemas.openxmlformats.org/officeDocument/2006/relationships" r:id="docRId7">
        <w:r>
          <w:rPr>
            <w:rFonts w:ascii="Arial" w:hAnsi="Arial" w:cs="Arial" w:eastAsia="Arial"/>
            <w:color w:val="0000FF"/>
            <w:spacing w:val="0"/>
            <w:position w:val="0"/>
            <w:sz w:val="20"/>
            <w:u w:val="single"/>
            <w:shd w:fill="FFFFFF" w:val="clear"/>
          </w:rPr>
          <w:t xml:space="preserve">https://docs.google.com/forms/d/1fnELSkLS5Szzu8ezOSsXUyemzgJmFZNYh48p_N0a9Xs/edit</w:t>
        </w:r>
      </w:hyperlink>
    </w:p>
    <w:p>
      <w:pPr>
        <w:spacing w:before="0" w:after="160" w:line="259"/>
        <w:ind w:right="0" w:left="0" w:firstLine="0"/>
        <w:jc w:val="both"/>
        <w:rPr>
          <w:rFonts w:ascii="Arial" w:hAnsi="Arial" w:cs="Arial" w:eastAsia="Arial"/>
          <w:color w:val="auto"/>
          <w:spacing w:val="0"/>
          <w:position w:val="0"/>
          <w:sz w:val="22"/>
          <w:shd w:fill="auto" w:val="clear"/>
        </w:rPr>
      </w:pPr>
    </w:p>
    <w:p>
      <w:pPr>
        <w:spacing w:before="0" w:after="16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2"/>
          <w:shd w:fill="auto" w:val="clear"/>
        </w:rPr>
        <w:t xml:space="preserve"> </w:t>
        <w:tab/>
        <w:tab/>
      </w:r>
      <w:r>
        <w:rPr>
          <w:rFonts w:ascii="Arial" w:hAnsi="Arial" w:cs="Arial" w:eastAsia="Arial"/>
          <w:b/>
          <w:color w:val="auto"/>
          <w:spacing w:val="0"/>
          <w:position w:val="0"/>
          <w:sz w:val="28"/>
          <w:shd w:fill="auto" w:val="clear"/>
        </w:rPr>
        <w:t xml:space="preserve">Será conferido certificado aos participantes</w:t>
      </w:r>
    </w:p>
    <w:p>
      <w:pPr>
        <w:spacing w:before="0" w:after="16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PROGRAMA:</w:t>
      </w:r>
    </w:p>
    <w:p>
      <w:pPr>
        <w:spacing w:before="0" w:after="16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Sessão de abertura:</w:t>
      </w:r>
    </w:p>
    <w:p>
      <w:pPr>
        <w:spacing w:before="0" w:after="16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14H 00 às 14H 15 (Portugal) / 10H00 às 10h 15 (Brasil) </w:t>
      </w:r>
    </w:p>
    <w:p>
      <w:pPr>
        <w:spacing w:before="0" w:after="16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Diretora do Serviço Social da Universidade Lusófona do Porto</w:t>
      </w:r>
    </w:p>
    <w:p>
      <w:pPr>
        <w:spacing w:before="0" w:after="16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Diretora da Faculdade de Serviço Social da Universidade Federal de Juiz de Fora</w:t>
      </w:r>
    </w:p>
    <w:p>
      <w:pPr>
        <w:spacing w:before="0" w:after="16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Coordenadora do Programa de Pós Graduação da Escola de Serviço Social da Universidade Federal do Rio de Janeiro.</w:t>
      </w:r>
    </w:p>
    <w:p>
      <w:pPr>
        <w:spacing w:before="0" w:after="160" w:line="360"/>
        <w:ind w:right="0" w:left="0" w:firstLine="0"/>
        <w:jc w:val="both"/>
        <w:rPr>
          <w:rFonts w:ascii="Arial" w:hAnsi="Arial" w:cs="Arial" w:eastAsia="Arial"/>
          <w:color w:val="auto"/>
          <w:spacing w:val="0"/>
          <w:position w:val="0"/>
          <w:sz w:val="22"/>
          <w:shd w:fill="auto" w:val="clear"/>
        </w:rPr>
      </w:pPr>
    </w:p>
    <w:p>
      <w:pPr>
        <w:spacing w:before="0" w:after="16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Palestras:</w:t>
      </w:r>
    </w:p>
    <w:p>
      <w:pPr>
        <w:spacing w:before="0" w:after="16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14h 15 às 16 h 00 (Portugal) / 10h15 às 12 h 00 (Brasil) </w:t>
      </w:r>
    </w:p>
    <w:p>
      <w:pPr>
        <w:numPr>
          <w:ilvl w:val="0"/>
          <w:numId w:val="13"/>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Atitude Investigativa e pesquisa em Serviço Social: exercício e formação profissional.</w:t>
      </w:r>
    </w:p>
    <w:p>
      <w:pPr>
        <w:spacing w:before="0" w:after="0" w:line="36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Palestrante: Professora Yolanda Guerra (Universidade Federal do Rio de Janeiro / Brasil)</w:t>
      </w:r>
    </w:p>
    <w:p>
      <w:pPr>
        <w:spacing w:before="0" w:after="0" w:line="360"/>
        <w:ind w:right="0" w:left="720" w:firstLine="0"/>
        <w:jc w:val="both"/>
        <w:rPr>
          <w:rFonts w:ascii="Arial" w:hAnsi="Arial" w:cs="Arial" w:eastAsia="Arial"/>
          <w:color w:val="auto"/>
          <w:spacing w:val="0"/>
          <w:position w:val="0"/>
          <w:sz w:val="22"/>
          <w:shd w:fill="auto" w:val="clear"/>
        </w:rPr>
      </w:pPr>
    </w:p>
    <w:p>
      <w:pPr>
        <w:numPr>
          <w:ilvl w:val="0"/>
          <w:numId w:val="15"/>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FFFFFF" w:val="clear"/>
        </w:rPr>
        <w:t xml:space="preserve">Pensar a investigação na formação em Serviço Social: o caso português</w:t>
      </w:r>
    </w:p>
    <w:p>
      <w:pPr>
        <w:spacing w:before="0" w:after="0" w:line="360"/>
        <w:ind w:right="0" w:left="720" w:firstLine="0"/>
        <w:jc w:val="both"/>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Palestrante: Professora Daniela Monteiro (Universidade Católica Portuguesa / Braga / Portugal)</w:t>
      </w:r>
    </w:p>
    <w:p>
      <w:pPr>
        <w:spacing w:before="0" w:after="0" w:line="360"/>
        <w:ind w:right="0" w:left="720" w:firstLine="0"/>
        <w:jc w:val="both"/>
        <w:rPr>
          <w:rFonts w:ascii="Arial" w:hAnsi="Arial" w:cs="Arial" w:eastAsia="Arial"/>
          <w:color w:val="auto"/>
          <w:spacing w:val="0"/>
          <w:position w:val="0"/>
          <w:sz w:val="22"/>
          <w:shd w:fill="auto" w:val="clear"/>
        </w:rPr>
      </w:pPr>
    </w:p>
    <w:p>
      <w:pPr>
        <w:numPr>
          <w:ilvl w:val="0"/>
          <w:numId w:val="17"/>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222222"/>
          <w:spacing w:val="0"/>
          <w:position w:val="0"/>
          <w:sz w:val="22"/>
          <w:shd w:fill="FFFFFF" w:val="clear"/>
        </w:rPr>
        <w:t xml:space="preserve">Dinâmicas da Produção de Conhecimento no Serviço Social Português</w:t>
      </w:r>
    </w:p>
    <w:p>
      <w:pPr>
        <w:spacing w:before="0" w:after="0" w:line="360"/>
        <w:ind w:right="0" w:left="720" w:firstLine="0"/>
        <w:jc w:val="both"/>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Palestrante: Professora Maria Emília Freitas Ferreira (Universidade Lusófona do Porto / Portugal)</w:t>
      </w:r>
    </w:p>
    <w:p>
      <w:pPr>
        <w:spacing w:before="0" w:after="0" w:line="360"/>
        <w:ind w:right="0" w:left="720" w:firstLine="0"/>
        <w:jc w:val="both"/>
        <w:rPr>
          <w:rFonts w:ascii="Arial" w:hAnsi="Arial" w:cs="Arial" w:eastAsia="Arial"/>
          <w:color w:val="auto"/>
          <w:spacing w:val="0"/>
          <w:position w:val="0"/>
          <w:sz w:val="22"/>
          <w:shd w:fill="auto" w:val="clear"/>
        </w:rPr>
      </w:pPr>
    </w:p>
    <w:p>
      <w:pPr>
        <w:spacing w:before="0" w:after="160" w:line="360"/>
        <w:ind w:right="0" w:left="708"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Mediadora: Professora Alexandra Aparecida Eiras (Faculdade de Serviço Social da Universidade Federal de Juiz de Fora / Brasil)</w:t>
      </w:r>
    </w:p>
    <w:p>
      <w:pPr>
        <w:spacing w:before="0" w:after="160" w:line="360"/>
        <w:ind w:right="0" w:left="360" w:firstLine="348"/>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Coordenadora: Professora Cláudia Mônica dos Santos (ULP/UFJF)</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3">
    <w:abstractNumId w:val="12"/>
  </w:num>
  <w:num w:numId="15">
    <w:abstractNumId w:val="6"/>
  </w: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https://docs.google.com/forms/d/1fnELSkLS5Szzu8ezOSsXUyemzgJmFZNYh48p_N0a9Xs/edit" Id="docRId7" Type="http://schemas.openxmlformats.org/officeDocument/2006/relationships/hyperlink"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Mode="External" Target="https://videoconf-colibri.zoom.us/j/83356345440" Id="docRId6" Type="http://schemas.openxmlformats.org/officeDocument/2006/relationships/hyperlink"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